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56" w:rsidRPr="002A0556" w:rsidRDefault="002A0556" w:rsidP="002A0556">
      <w:pPr>
        <w:keepNext/>
        <w:suppressAutoHyphens/>
        <w:outlineLvl w:val="1"/>
        <w:rPr>
          <w:rFonts w:ascii="Arial" w:eastAsia="Times New Roman" w:hAnsi="Arial" w:cs="Arial"/>
          <w:b/>
          <w:bCs/>
          <w:spacing w:val="-3"/>
          <w:sz w:val="20"/>
          <w:szCs w:val="20"/>
        </w:rPr>
      </w:pPr>
    </w:p>
    <w:p w:rsidR="002A0556" w:rsidRPr="00691285" w:rsidRDefault="002A0556" w:rsidP="002A0556">
      <w:pPr>
        <w:keepNext/>
        <w:suppressAutoHyphens/>
        <w:jc w:val="center"/>
        <w:outlineLvl w:val="1"/>
        <w:rPr>
          <w:rFonts w:ascii="Arial" w:eastAsia="Times New Roman" w:hAnsi="Arial" w:cs="Arial"/>
          <w:b/>
          <w:bCs/>
          <w:spacing w:val="-3"/>
          <w:sz w:val="32"/>
          <w:szCs w:val="32"/>
        </w:rPr>
      </w:pPr>
    </w:p>
    <w:p w:rsidR="00691285" w:rsidRPr="00691285" w:rsidRDefault="00691285" w:rsidP="00691285">
      <w:pPr>
        <w:rPr>
          <w:rFonts w:asciiTheme="majorHAnsi" w:hAnsiTheme="majorHAnsi" w:cs="Times New Roman"/>
          <w:sz w:val="32"/>
          <w:szCs w:val="32"/>
        </w:rPr>
      </w:pPr>
      <w:r w:rsidRPr="00691285">
        <w:rPr>
          <w:rFonts w:asciiTheme="majorHAnsi" w:hAnsiTheme="majorHAnsi" w:cs="Times New Roman"/>
          <w:sz w:val="32"/>
          <w:szCs w:val="32"/>
        </w:rPr>
        <w:t>Dear Administrator:</w:t>
      </w:r>
    </w:p>
    <w:p w:rsidR="00691285" w:rsidRPr="00691285" w:rsidRDefault="00691285" w:rsidP="00691285">
      <w:pPr>
        <w:rPr>
          <w:rFonts w:asciiTheme="majorHAnsi" w:hAnsiTheme="majorHAnsi" w:cs="Times New Roman"/>
          <w:sz w:val="32"/>
          <w:szCs w:val="32"/>
        </w:rPr>
      </w:pPr>
    </w:p>
    <w:p w:rsidR="00691285" w:rsidRPr="00691285" w:rsidRDefault="00691285" w:rsidP="00691285">
      <w:pPr>
        <w:rPr>
          <w:rFonts w:asciiTheme="majorHAnsi" w:hAnsiTheme="majorHAnsi" w:cs="Times New Roman"/>
          <w:sz w:val="32"/>
          <w:szCs w:val="32"/>
        </w:rPr>
      </w:pPr>
      <w:r w:rsidRPr="00691285">
        <w:rPr>
          <w:rFonts w:asciiTheme="majorHAnsi" w:hAnsiTheme="majorHAnsi" w:cs="Times New Roman"/>
          <w:sz w:val="32"/>
          <w:szCs w:val="32"/>
        </w:rPr>
        <w:t>The purpose of this letter is to share local area immunization rates with you.  You must share these local area immunization rates and your own school or children’s facility rates in three ways:</w:t>
      </w:r>
    </w:p>
    <w:p w:rsidR="00691285" w:rsidRPr="00691285" w:rsidRDefault="00691285" w:rsidP="00691285">
      <w:pPr>
        <w:pStyle w:val="ListParagraph"/>
        <w:numPr>
          <w:ilvl w:val="0"/>
          <w:numId w:val="5"/>
        </w:numPr>
        <w:contextualSpacing w:val="0"/>
        <w:rPr>
          <w:rFonts w:asciiTheme="majorHAnsi" w:hAnsiTheme="majorHAnsi" w:cs="Times New Roman"/>
          <w:sz w:val="32"/>
          <w:szCs w:val="32"/>
        </w:rPr>
      </w:pPr>
      <w:r w:rsidRPr="00691285">
        <w:rPr>
          <w:rFonts w:asciiTheme="majorHAnsi" w:hAnsiTheme="majorHAnsi" w:cs="Times New Roman"/>
          <w:sz w:val="32"/>
          <w:szCs w:val="32"/>
        </w:rPr>
        <w:t xml:space="preserve">On your school or children’s facility website,  </w:t>
      </w:r>
    </w:p>
    <w:p w:rsidR="00691285" w:rsidRPr="00691285" w:rsidRDefault="00691285" w:rsidP="00691285">
      <w:pPr>
        <w:pStyle w:val="ListParagraph"/>
        <w:numPr>
          <w:ilvl w:val="0"/>
          <w:numId w:val="5"/>
        </w:numPr>
        <w:contextualSpacing w:val="0"/>
        <w:rPr>
          <w:rFonts w:asciiTheme="majorHAnsi" w:hAnsiTheme="majorHAnsi" w:cs="Times New Roman"/>
          <w:sz w:val="32"/>
          <w:szCs w:val="32"/>
        </w:rPr>
      </w:pPr>
      <w:r w:rsidRPr="00691285">
        <w:rPr>
          <w:rFonts w:asciiTheme="majorHAnsi" w:hAnsiTheme="majorHAnsi" w:cs="Times New Roman"/>
          <w:sz w:val="32"/>
          <w:szCs w:val="32"/>
        </w:rPr>
        <w:t>In your main office, and</w:t>
      </w:r>
    </w:p>
    <w:p w:rsidR="00691285" w:rsidRPr="00691285" w:rsidRDefault="00691285" w:rsidP="00691285">
      <w:pPr>
        <w:pStyle w:val="ListParagraph"/>
        <w:numPr>
          <w:ilvl w:val="0"/>
          <w:numId w:val="5"/>
        </w:numPr>
        <w:contextualSpacing w:val="0"/>
        <w:rPr>
          <w:rFonts w:asciiTheme="majorHAnsi" w:hAnsiTheme="majorHAnsi" w:cs="Times New Roman"/>
          <w:sz w:val="32"/>
          <w:szCs w:val="32"/>
        </w:rPr>
      </w:pPr>
      <w:r w:rsidRPr="00691285">
        <w:rPr>
          <w:rFonts w:asciiTheme="majorHAnsi" w:hAnsiTheme="majorHAnsi" w:cs="Times New Roman"/>
          <w:sz w:val="32"/>
          <w:szCs w:val="32"/>
        </w:rPr>
        <w:t xml:space="preserve">With parents, in electronic or paper format, such as an email, newsletter, or mailed copy.  </w:t>
      </w:r>
    </w:p>
    <w:p w:rsidR="00691285" w:rsidRPr="00691285" w:rsidRDefault="00691285" w:rsidP="00691285">
      <w:pPr>
        <w:rPr>
          <w:rFonts w:asciiTheme="majorHAnsi" w:hAnsiTheme="majorHAnsi" w:cs="Times New Roman"/>
          <w:sz w:val="32"/>
          <w:szCs w:val="32"/>
        </w:rPr>
      </w:pPr>
    </w:p>
    <w:p w:rsidR="00691285" w:rsidRPr="00691285" w:rsidRDefault="00691285" w:rsidP="00691285">
      <w:pPr>
        <w:rPr>
          <w:rFonts w:asciiTheme="majorHAnsi" w:hAnsiTheme="majorHAnsi" w:cs="Times New Roman"/>
          <w:sz w:val="32"/>
          <w:szCs w:val="32"/>
        </w:rPr>
      </w:pPr>
      <w:r w:rsidRPr="00691285">
        <w:rPr>
          <w:rFonts w:asciiTheme="majorHAnsi" w:hAnsiTheme="majorHAnsi" w:cs="Times New Roman"/>
          <w:sz w:val="32"/>
          <w:szCs w:val="32"/>
        </w:rPr>
        <w:t>You are required to share these rates twice a year:</w:t>
      </w:r>
    </w:p>
    <w:p w:rsidR="00691285" w:rsidRPr="00691285" w:rsidRDefault="00691285" w:rsidP="00691285">
      <w:pPr>
        <w:pStyle w:val="ListParagraph"/>
        <w:numPr>
          <w:ilvl w:val="0"/>
          <w:numId w:val="6"/>
        </w:numPr>
        <w:contextualSpacing w:val="0"/>
        <w:rPr>
          <w:rFonts w:asciiTheme="majorHAnsi" w:hAnsiTheme="majorHAnsi" w:cs="Times New Roman"/>
          <w:sz w:val="32"/>
          <w:szCs w:val="32"/>
        </w:rPr>
      </w:pPr>
      <w:r w:rsidRPr="00691285">
        <w:rPr>
          <w:rFonts w:asciiTheme="majorHAnsi" w:hAnsiTheme="majorHAnsi" w:cs="Times New Roman"/>
          <w:sz w:val="32"/>
          <w:szCs w:val="32"/>
        </w:rPr>
        <w:t>Within 30 days after the start of school, and</w:t>
      </w:r>
    </w:p>
    <w:p w:rsidR="00691285" w:rsidRPr="00691285" w:rsidRDefault="00691285" w:rsidP="00691285">
      <w:pPr>
        <w:pStyle w:val="ListParagraph"/>
        <w:numPr>
          <w:ilvl w:val="0"/>
          <w:numId w:val="6"/>
        </w:numPr>
        <w:contextualSpacing w:val="0"/>
        <w:rPr>
          <w:rFonts w:asciiTheme="majorHAnsi" w:hAnsiTheme="majorHAnsi" w:cs="Times New Roman"/>
          <w:sz w:val="32"/>
          <w:szCs w:val="32"/>
        </w:rPr>
      </w:pPr>
      <w:r w:rsidRPr="00691285">
        <w:rPr>
          <w:rFonts w:asciiTheme="majorHAnsi" w:hAnsiTheme="majorHAnsi" w:cs="Times New Roman"/>
          <w:sz w:val="32"/>
          <w:szCs w:val="32"/>
        </w:rPr>
        <w:t>Within 30 days after the February immunization exclusion day.</w:t>
      </w:r>
    </w:p>
    <w:p w:rsidR="00691285" w:rsidRPr="00691285" w:rsidRDefault="00691285" w:rsidP="00691285">
      <w:pPr>
        <w:rPr>
          <w:rFonts w:asciiTheme="majorHAnsi" w:hAnsiTheme="majorHAnsi" w:cs="Times New Roman"/>
          <w:sz w:val="32"/>
          <w:szCs w:val="32"/>
        </w:rPr>
      </w:pPr>
    </w:p>
    <w:p w:rsidR="00691285" w:rsidRPr="00691285" w:rsidRDefault="00691285" w:rsidP="00691285">
      <w:pPr>
        <w:rPr>
          <w:rFonts w:asciiTheme="majorHAnsi" w:hAnsiTheme="majorHAnsi" w:cs="Times New Roman"/>
          <w:b/>
          <w:sz w:val="32"/>
          <w:szCs w:val="32"/>
        </w:rPr>
      </w:pPr>
      <w:r w:rsidRPr="00691285">
        <w:rPr>
          <w:rFonts w:asciiTheme="majorHAnsi" w:hAnsiTheme="majorHAnsi" w:cs="Times New Roman"/>
          <w:b/>
          <w:sz w:val="32"/>
          <w:szCs w:val="32"/>
        </w:rPr>
        <w:t>What do you need to do this year?</w:t>
      </w:r>
    </w:p>
    <w:p w:rsidR="00691285" w:rsidRPr="00691285" w:rsidRDefault="00691285" w:rsidP="00691285">
      <w:pPr>
        <w:pStyle w:val="ListParagraph"/>
        <w:numPr>
          <w:ilvl w:val="0"/>
          <w:numId w:val="8"/>
        </w:numPr>
        <w:contextualSpacing w:val="0"/>
        <w:rPr>
          <w:rFonts w:asciiTheme="majorHAnsi" w:hAnsiTheme="majorHAnsi" w:cs="Times New Roman"/>
          <w:sz w:val="32"/>
          <w:szCs w:val="32"/>
        </w:rPr>
      </w:pPr>
      <w:r w:rsidRPr="00691285">
        <w:rPr>
          <w:rFonts w:asciiTheme="majorHAnsi" w:hAnsiTheme="majorHAnsi" w:cs="Times New Roman"/>
          <w:i/>
          <w:sz w:val="32"/>
          <w:szCs w:val="32"/>
        </w:rPr>
        <w:t>If you have already shared your site’s immunization rates this year</w:t>
      </w:r>
      <w:r w:rsidRPr="00691285">
        <w:rPr>
          <w:rFonts w:asciiTheme="majorHAnsi" w:hAnsiTheme="majorHAnsi" w:cs="Times New Roman"/>
          <w:sz w:val="32"/>
          <w:szCs w:val="32"/>
        </w:rPr>
        <w:t>, please post these graphs to your website now.  Send these rates to parents this fall within 30 days after the start of school.</w:t>
      </w:r>
    </w:p>
    <w:p w:rsidR="00691285" w:rsidRPr="00691285" w:rsidRDefault="00691285" w:rsidP="00691285">
      <w:pPr>
        <w:pStyle w:val="ListParagraph"/>
        <w:numPr>
          <w:ilvl w:val="0"/>
          <w:numId w:val="8"/>
        </w:numPr>
        <w:contextualSpacing w:val="0"/>
        <w:rPr>
          <w:rFonts w:asciiTheme="majorHAnsi" w:hAnsiTheme="majorHAnsi" w:cs="Times New Roman"/>
          <w:sz w:val="32"/>
          <w:szCs w:val="32"/>
        </w:rPr>
      </w:pPr>
      <w:r w:rsidRPr="00691285">
        <w:rPr>
          <w:rFonts w:asciiTheme="majorHAnsi" w:hAnsiTheme="majorHAnsi" w:cs="Times New Roman"/>
          <w:i/>
          <w:sz w:val="32"/>
          <w:szCs w:val="32"/>
        </w:rPr>
        <w:t>If you have not shared your site’s immunization rates this year</w:t>
      </w:r>
      <w:r w:rsidRPr="00691285">
        <w:rPr>
          <w:rFonts w:asciiTheme="majorHAnsi" w:hAnsiTheme="majorHAnsi" w:cs="Times New Roman"/>
          <w:sz w:val="32"/>
          <w:szCs w:val="32"/>
        </w:rPr>
        <w:t xml:space="preserve">, we encourage you to share these rates by the end of the school year.  If you need help in calculating your site’s immunization rates, go to </w:t>
      </w:r>
      <w:hyperlink r:id="rId7" w:history="1">
        <w:r w:rsidRPr="00691285">
          <w:rPr>
            <w:rStyle w:val="Hyperlink"/>
            <w:rFonts w:asciiTheme="majorHAnsi" w:hAnsiTheme="majorHAnsi" w:cs="Times New Roman"/>
            <w:sz w:val="32"/>
            <w:szCs w:val="32"/>
          </w:rPr>
          <w:t>www.healthoregon.org/immdata</w:t>
        </w:r>
      </w:hyperlink>
      <w:r w:rsidRPr="00691285">
        <w:rPr>
          <w:rFonts w:asciiTheme="majorHAnsi" w:hAnsiTheme="majorHAnsi" w:cs="Times New Roman"/>
          <w:sz w:val="32"/>
          <w:szCs w:val="32"/>
        </w:rPr>
        <w:t>.  On this website you can find your site’s rates and make a graph.  If you cannot open this website, try a different browser, such as Mozilla Firefox or Internet Explorer.</w:t>
      </w:r>
    </w:p>
    <w:p w:rsidR="00691285" w:rsidRPr="00691285" w:rsidRDefault="00691285" w:rsidP="00691285">
      <w:pPr>
        <w:pStyle w:val="ListParagraph"/>
        <w:numPr>
          <w:ilvl w:val="0"/>
          <w:numId w:val="8"/>
        </w:numPr>
        <w:contextualSpacing w:val="0"/>
        <w:rPr>
          <w:rFonts w:asciiTheme="majorHAnsi" w:hAnsiTheme="majorHAnsi" w:cs="Times New Roman"/>
          <w:sz w:val="32"/>
          <w:szCs w:val="32"/>
        </w:rPr>
      </w:pPr>
      <w:r w:rsidRPr="00691285">
        <w:rPr>
          <w:rFonts w:asciiTheme="majorHAnsi" w:hAnsiTheme="majorHAnsi" w:cs="Times New Roman"/>
          <w:sz w:val="32"/>
          <w:szCs w:val="32"/>
        </w:rPr>
        <w:t>All schools and children’s facilities with 10 or more children are expected to comply with the requirements at these two time points starting next school year.</w:t>
      </w:r>
    </w:p>
    <w:p w:rsidR="00691285" w:rsidRPr="00691285" w:rsidRDefault="00691285" w:rsidP="00691285">
      <w:pPr>
        <w:rPr>
          <w:rFonts w:asciiTheme="majorHAnsi" w:hAnsiTheme="majorHAnsi" w:cs="Times New Roman"/>
          <w:sz w:val="32"/>
          <w:szCs w:val="32"/>
        </w:rPr>
      </w:pPr>
    </w:p>
    <w:p w:rsidR="00691285" w:rsidRDefault="00691285" w:rsidP="00691285">
      <w:pPr>
        <w:rPr>
          <w:rFonts w:asciiTheme="majorHAnsi" w:hAnsiTheme="majorHAnsi" w:cs="Times New Roman"/>
          <w:b/>
          <w:sz w:val="32"/>
          <w:szCs w:val="32"/>
        </w:rPr>
      </w:pPr>
    </w:p>
    <w:p w:rsidR="00691285" w:rsidRDefault="00691285" w:rsidP="00691285">
      <w:pPr>
        <w:rPr>
          <w:rFonts w:asciiTheme="majorHAnsi" w:hAnsiTheme="majorHAnsi" w:cs="Times New Roman"/>
          <w:b/>
          <w:sz w:val="32"/>
          <w:szCs w:val="32"/>
        </w:rPr>
      </w:pPr>
    </w:p>
    <w:p w:rsidR="00691285" w:rsidRPr="00691285" w:rsidRDefault="00691285" w:rsidP="00691285">
      <w:pPr>
        <w:rPr>
          <w:rFonts w:asciiTheme="majorHAnsi" w:hAnsiTheme="majorHAnsi" w:cs="Times New Roman"/>
          <w:b/>
          <w:sz w:val="32"/>
          <w:szCs w:val="32"/>
        </w:rPr>
      </w:pPr>
      <w:bookmarkStart w:id="0" w:name="_GoBack"/>
      <w:bookmarkEnd w:id="0"/>
      <w:r w:rsidRPr="00691285">
        <w:rPr>
          <w:rFonts w:asciiTheme="majorHAnsi" w:hAnsiTheme="majorHAnsi" w:cs="Times New Roman"/>
          <w:b/>
          <w:sz w:val="32"/>
          <w:szCs w:val="32"/>
        </w:rPr>
        <w:lastRenderedPageBreak/>
        <w:t>Do you need to share both graphs?</w:t>
      </w:r>
    </w:p>
    <w:p w:rsidR="00691285" w:rsidRPr="00691285" w:rsidRDefault="00691285" w:rsidP="00691285">
      <w:pPr>
        <w:pStyle w:val="ListParagraph"/>
        <w:numPr>
          <w:ilvl w:val="0"/>
          <w:numId w:val="7"/>
        </w:numPr>
        <w:contextualSpacing w:val="0"/>
        <w:rPr>
          <w:rFonts w:asciiTheme="majorHAnsi" w:hAnsiTheme="majorHAnsi" w:cs="Times New Roman"/>
          <w:sz w:val="32"/>
          <w:szCs w:val="32"/>
        </w:rPr>
      </w:pPr>
      <w:r w:rsidRPr="00691285">
        <w:rPr>
          <w:rFonts w:asciiTheme="majorHAnsi" w:hAnsiTheme="majorHAnsi" w:cs="Times New Roman"/>
          <w:sz w:val="32"/>
          <w:szCs w:val="32"/>
        </w:rPr>
        <w:t>If your school only has grades K – 12, you only need to share the school-aged graph.</w:t>
      </w:r>
    </w:p>
    <w:p w:rsidR="00691285" w:rsidRPr="00691285" w:rsidRDefault="00691285" w:rsidP="00691285">
      <w:pPr>
        <w:pStyle w:val="ListParagraph"/>
        <w:numPr>
          <w:ilvl w:val="0"/>
          <w:numId w:val="7"/>
        </w:numPr>
        <w:contextualSpacing w:val="0"/>
        <w:rPr>
          <w:rFonts w:asciiTheme="majorHAnsi" w:hAnsiTheme="majorHAnsi" w:cs="Times New Roman"/>
          <w:sz w:val="32"/>
          <w:szCs w:val="32"/>
        </w:rPr>
      </w:pPr>
      <w:r w:rsidRPr="00691285">
        <w:rPr>
          <w:rFonts w:asciiTheme="majorHAnsi" w:hAnsiTheme="majorHAnsi" w:cs="Times New Roman"/>
          <w:sz w:val="32"/>
          <w:szCs w:val="32"/>
        </w:rPr>
        <w:t>If you only report on immunizations for children younger than school age, then you only need to share the younger than school age graph.</w:t>
      </w:r>
    </w:p>
    <w:p w:rsidR="00691285" w:rsidRPr="00691285" w:rsidRDefault="00691285" w:rsidP="00691285">
      <w:pPr>
        <w:pStyle w:val="ListParagraph"/>
        <w:numPr>
          <w:ilvl w:val="0"/>
          <w:numId w:val="7"/>
        </w:numPr>
        <w:contextualSpacing w:val="0"/>
        <w:rPr>
          <w:rFonts w:asciiTheme="majorHAnsi" w:hAnsiTheme="majorHAnsi" w:cs="Times New Roman"/>
          <w:sz w:val="32"/>
          <w:szCs w:val="32"/>
        </w:rPr>
      </w:pPr>
      <w:r w:rsidRPr="00691285">
        <w:rPr>
          <w:rFonts w:asciiTheme="majorHAnsi" w:hAnsiTheme="majorHAnsi" w:cs="Times New Roman"/>
          <w:sz w:val="32"/>
          <w:szCs w:val="32"/>
        </w:rPr>
        <w:t>If you have both age groups, you need to share both graphs.  For example, a site that has a preschool and a kindergarten will need to share both graphs.</w:t>
      </w:r>
    </w:p>
    <w:p w:rsidR="00691285" w:rsidRPr="00691285" w:rsidRDefault="00691285" w:rsidP="00691285">
      <w:pPr>
        <w:rPr>
          <w:rFonts w:asciiTheme="majorHAnsi" w:hAnsiTheme="majorHAnsi" w:cs="Times New Roman"/>
          <w:sz w:val="32"/>
          <w:szCs w:val="32"/>
        </w:rPr>
      </w:pPr>
    </w:p>
    <w:p w:rsidR="00691285" w:rsidRPr="00691285" w:rsidRDefault="00691285" w:rsidP="00691285">
      <w:pPr>
        <w:rPr>
          <w:rFonts w:asciiTheme="majorHAnsi" w:hAnsiTheme="majorHAnsi" w:cs="Times New Roman"/>
          <w:b/>
          <w:sz w:val="32"/>
          <w:szCs w:val="32"/>
        </w:rPr>
      </w:pPr>
      <w:r w:rsidRPr="00691285">
        <w:rPr>
          <w:rFonts w:asciiTheme="majorHAnsi" w:hAnsiTheme="majorHAnsi" w:cs="Times New Roman"/>
          <w:b/>
          <w:sz w:val="32"/>
          <w:szCs w:val="32"/>
        </w:rPr>
        <w:t>What if parents have questions?</w:t>
      </w:r>
    </w:p>
    <w:p w:rsidR="00691285" w:rsidRPr="00691285" w:rsidRDefault="00691285" w:rsidP="00691285">
      <w:pPr>
        <w:rPr>
          <w:rFonts w:asciiTheme="majorHAnsi" w:hAnsiTheme="majorHAnsi" w:cs="Times New Roman"/>
          <w:sz w:val="32"/>
          <w:szCs w:val="32"/>
        </w:rPr>
      </w:pPr>
      <w:r w:rsidRPr="00691285">
        <w:rPr>
          <w:rFonts w:asciiTheme="majorHAnsi" w:hAnsiTheme="majorHAnsi" w:cs="Times New Roman"/>
          <w:sz w:val="32"/>
          <w:szCs w:val="32"/>
        </w:rPr>
        <w:t xml:space="preserve">There is a question and answer sheet for parents available in English, Spanish, Russian, Chinese and Vietnamese at this website: </w:t>
      </w:r>
      <w:hyperlink r:id="rId8" w:history="1">
        <w:r w:rsidRPr="00691285">
          <w:rPr>
            <w:rStyle w:val="Hyperlink"/>
            <w:rFonts w:asciiTheme="majorHAnsi" w:hAnsiTheme="majorHAnsi" w:cs="Times New Roman"/>
            <w:sz w:val="32"/>
            <w:szCs w:val="32"/>
          </w:rPr>
          <w:t>www.healthoregon.org/immdata</w:t>
        </w:r>
      </w:hyperlink>
      <w:r w:rsidRPr="00691285">
        <w:rPr>
          <w:rFonts w:asciiTheme="majorHAnsi" w:hAnsiTheme="majorHAnsi" w:cs="Times New Roman"/>
          <w:sz w:val="32"/>
          <w:szCs w:val="32"/>
        </w:rPr>
        <w:t xml:space="preserve"> </w:t>
      </w:r>
    </w:p>
    <w:p w:rsidR="00691285" w:rsidRPr="00691285" w:rsidRDefault="00691285" w:rsidP="00691285">
      <w:pPr>
        <w:rPr>
          <w:rFonts w:asciiTheme="majorHAnsi" w:hAnsiTheme="majorHAnsi" w:cs="Times New Roman"/>
          <w:sz w:val="32"/>
          <w:szCs w:val="32"/>
        </w:rPr>
      </w:pPr>
    </w:p>
    <w:p w:rsidR="00691285" w:rsidRPr="00691285" w:rsidRDefault="00691285" w:rsidP="00691285">
      <w:pPr>
        <w:rPr>
          <w:rFonts w:asciiTheme="majorHAnsi" w:hAnsiTheme="majorHAnsi" w:cs="Times New Roman"/>
          <w:sz w:val="32"/>
          <w:szCs w:val="32"/>
        </w:rPr>
      </w:pPr>
      <w:r w:rsidRPr="00691285">
        <w:rPr>
          <w:rFonts w:asciiTheme="majorHAnsi" w:hAnsiTheme="majorHAnsi" w:cs="Times New Roman"/>
          <w:sz w:val="32"/>
          <w:szCs w:val="32"/>
        </w:rPr>
        <w:t>Please feel free to contact us if you have any questions regarding the new requirements.</w:t>
      </w:r>
    </w:p>
    <w:p w:rsidR="002A0556" w:rsidRDefault="002A0556" w:rsidP="002A0556">
      <w:pPr>
        <w:keepNext/>
        <w:suppressAutoHyphens/>
        <w:jc w:val="center"/>
        <w:outlineLvl w:val="1"/>
        <w:rPr>
          <w:rFonts w:asciiTheme="majorHAnsi" w:eastAsia="Times New Roman" w:hAnsiTheme="majorHAnsi" w:cs="Arial"/>
          <w:b/>
          <w:bCs/>
          <w:spacing w:val="-3"/>
        </w:rPr>
      </w:pPr>
    </w:p>
    <w:p w:rsidR="00691285" w:rsidRDefault="00691285" w:rsidP="002A0556">
      <w:pPr>
        <w:keepNext/>
        <w:suppressAutoHyphens/>
        <w:jc w:val="center"/>
        <w:outlineLvl w:val="1"/>
        <w:rPr>
          <w:rFonts w:asciiTheme="majorHAnsi" w:eastAsia="Times New Roman" w:hAnsiTheme="majorHAnsi" w:cs="Arial"/>
          <w:b/>
          <w:bCs/>
          <w:spacing w:val="-3"/>
        </w:rPr>
      </w:pPr>
    </w:p>
    <w:p w:rsidR="00691285" w:rsidRDefault="00691285" w:rsidP="00691285">
      <w:pPr>
        <w:keepNext/>
        <w:suppressAutoHyphens/>
        <w:outlineLvl w:val="1"/>
        <w:rPr>
          <w:rFonts w:asciiTheme="majorHAnsi" w:eastAsia="Times New Roman" w:hAnsiTheme="majorHAnsi" w:cs="Arial"/>
          <w:b/>
          <w:bCs/>
          <w:spacing w:val="-3"/>
        </w:rPr>
      </w:pPr>
    </w:p>
    <w:p w:rsidR="00691285" w:rsidRPr="009B31D0" w:rsidRDefault="00691285" w:rsidP="00691285">
      <w:pPr>
        <w:rPr>
          <w:rFonts w:ascii="Calibri" w:hAnsi="Calibri"/>
          <w:sz w:val="28"/>
          <w:szCs w:val="28"/>
        </w:rPr>
      </w:pPr>
      <w:r w:rsidRPr="009B31D0">
        <w:rPr>
          <w:rFonts w:ascii="Calibri" w:hAnsi="Calibri"/>
          <w:sz w:val="28"/>
          <w:szCs w:val="28"/>
        </w:rPr>
        <w:t>Nikki Morford Canwell RN</w:t>
      </w:r>
    </w:p>
    <w:p w:rsidR="00691285" w:rsidRPr="009B31D0" w:rsidRDefault="00691285" w:rsidP="00691285">
      <w:pPr>
        <w:rPr>
          <w:rFonts w:ascii="Calibri" w:hAnsi="Calibri"/>
          <w:sz w:val="28"/>
          <w:szCs w:val="28"/>
        </w:rPr>
      </w:pPr>
      <w:r w:rsidRPr="009B31D0">
        <w:rPr>
          <w:rFonts w:ascii="Calibri" w:hAnsi="Calibri"/>
          <w:sz w:val="28"/>
          <w:szCs w:val="28"/>
        </w:rPr>
        <w:t>Public Health Nurse</w:t>
      </w:r>
    </w:p>
    <w:p w:rsidR="00691285" w:rsidRPr="009B31D0" w:rsidRDefault="00691285" w:rsidP="00691285">
      <w:pPr>
        <w:rPr>
          <w:rFonts w:ascii="Calibri" w:hAnsi="Calibri"/>
          <w:sz w:val="28"/>
          <w:szCs w:val="28"/>
        </w:rPr>
      </w:pPr>
      <w:r w:rsidRPr="009B31D0">
        <w:rPr>
          <w:rFonts w:ascii="Calibri" w:hAnsi="Calibri"/>
          <w:sz w:val="28"/>
          <w:szCs w:val="28"/>
        </w:rPr>
        <w:t xml:space="preserve">The Public Health Foundation of Columbia County          </w:t>
      </w:r>
    </w:p>
    <w:p w:rsidR="00691285" w:rsidRPr="009B31D0" w:rsidRDefault="00691285" w:rsidP="00691285">
      <w:pPr>
        <w:rPr>
          <w:rFonts w:ascii="Calibri" w:hAnsi="Calibri"/>
          <w:sz w:val="28"/>
          <w:szCs w:val="28"/>
        </w:rPr>
      </w:pPr>
      <w:r w:rsidRPr="009B31D0">
        <w:rPr>
          <w:rFonts w:ascii="Calibri" w:hAnsi="Calibri"/>
          <w:sz w:val="28"/>
          <w:szCs w:val="28"/>
        </w:rPr>
        <w:t>PO Box 995</w:t>
      </w:r>
    </w:p>
    <w:p w:rsidR="00691285" w:rsidRPr="009B31D0" w:rsidRDefault="00691285" w:rsidP="00691285">
      <w:pPr>
        <w:rPr>
          <w:rFonts w:ascii="Calibri" w:hAnsi="Calibri"/>
          <w:sz w:val="28"/>
          <w:szCs w:val="28"/>
        </w:rPr>
      </w:pPr>
      <w:r w:rsidRPr="009B31D0">
        <w:rPr>
          <w:rFonts w:ascii="Calibri" w:hAnsi="Calibri"/>
          <w:sz w:val="28"/>
          <w:szCs w:val="28"/>
        </w:rPr>
        <w:t>(2370 Gable Road)</w:t>
      </w:r>
    </w:p>
    <w:p w:rsidR="00691285" w:rsidRPr="009B31D0" w:rsidRDefault="00691285" w:rsidP="00691285">
      <w:pPr>
        <w:rPr>
          <w:rFonts w:ascii="Calibri" w:hAnsi="Calibri"/>
          <w:sz w:val="28"/>
          <w:szCs w:val="28"/>
        </w:rPr>
      </w:pPr>
      <w:r w:rsidRPr="009B31D0">
        <w:rPr>
          <w:rFonts w:ascii="Calibri" w:hAnsi="Calibri"/>
          <w:sz w:val="28"/>
          <w:szCs w:val="28"/>
        </w:rPr>
        <w:t>St. Helens, OR  97051</w:t>
      </w:r>
    </w:p>
    <w:p w:rsidR="00691285" w:rsidRDefault="00691285" w:rsidP="00691285">
      <w:pPr>
        <w:rPr>
          <w:rFonts w:ascii="Calibri" w:hAnsi="Calibri"/>
          <w:sz w:val="28"/>
          <w:szCs w:val="28"/>
        </w:rPr>
      </w:pPr>
      <w:r w:rsidRPr="009B31D0">
        <w:rPr>
          <w:rFonts w:ascii="Calibri" w:hAnsi="Calibri"/>
          <w:sz w:val="28"/>
          <w:szCs w:val="28"/>
        </w:rPr>
        <w:t xml:space="preserve">Phone: </w:t>
      </w:r>
      <w:hyperlink r:id="rId9" w:tgtFrame="_blank" w:history="1">
        <w:r w:rsidRPr="009B31D0">
          <w:rPr>
            <w:rFonts w:ascii="Calibri" w:hAnsi="Calibri"/>
            <w:sz w:val="28"/>
            <w:szCs w:val="28"/>
          </w:rPr>
          <w:t>503-397-4651</w:t>
        </w:r>
      </w:hyperlink>
      <w:r w:rsidRPr="009B31D0">
        <w:rPr>
          <w:rFonts w:ascii="Calibri" w:hAnsi="Calibri"/>
          <w:sz w:val="28"/>
          <w:szCs w:val="28"/>
        </w:rPr>
        <w:t xml:space="preserve"> ex2018</w:t>
      </w:r>
    </w:p>
    <w:p w:rsidR="00691285" w:rsidRPr="009B31D0" w:rsidRDefault="00691285" w:rsidP="00691285">
      <w:pPr>
        <w:rPr>
          <w:rFonts w:ascii="Calibri" w:hAnsi="Calibri"/>
          <w:sz w:val="28"/>
          <w:szCs w:val="28"/>
        </w:rPr>
      </w:pPr>
      <w:r>
        <w:rPr>
          <w:rFonts w:ascii="Calibri" w:hAnsi="Calibri"/>
          <w:sz w:val="28"/>
          <w:szCs w:val="28"/>
        </w:rPr>
        <w:t>1-800-244-4870 ex 2018</w:t>
      </w:r>
    </w:p>
    <w:p w:rsidR="00691285" w:rsidRPr="009B31D0" w:rsidRDefault="00691285" w:rsidP="00691285">
      <w:pPr>
        <w:rPr>
          <w:rFonts w:ascii="Calibri" w:hAnsi="Calibri"/>
          <w:bCs/>
          <w:sz w:val="28"/>
          <w:szCs w:val="28"/>
        </w:rPr>
      </w:pPr>
      <w:r w:rsidRPr="009B31D0">
        <w:rPr>
          <w:rFonts w:ascii="Calibri" w:hAnsi="Calibri"/>
          <w:sz w:val="28"/>
          <w:szCs w:val="28"/>
        </w:rPr>
        <w:t xml:space="preserve">Email: </w:t>
      </w:r>
      <w:hyperlink r:id="rId10" w:tgtFrame="_blank" w:history="1">
        <w:r w:rsidRPr="009B31D0">
          <w:rPr>
            <w:rFonts w:ascii="Calibri" w:hAnsi="Calibri"/>
            <w:bCs/>
            <w:sz w:val="28"/>
            <w:szCs w:val="28"/>
          </w:rPr>
          <w:t>nmorford@tphfcc.org</w:t>
        </w:r>
      </w:hyperlink>
    </w:p>
    <w:p w:rsidR="00691285" w:rsidRPr="009B31D0" w:rsidRDefault="00691285" w:rsidP="00691285">
      <w:pPr>
        <w:rPr>
          <w:rFonts w:ascii="Calibri" w:hAnsi="Calibri"/>
          <w:sz w:val="28"/>
          <w:szCs w:val="28"/>
        </w:rPr>
      </w:pPr>
      <w:r w:rsidRPr="009B31D0">
        <w:rPr>
          <w:rFonts w:ascii="Calibri" w:hAnsi="Calibri"/>
          <w:bCs/>
          <w:sz w:val="28"/>
          <w:szCs w:val="28"/>
        </w:rPr>
        <w:t>Fax: 503-397-1424</w:t>
      </w:r>
    </w:p>
    <w:p w:rsidR="00691285" w:rsidRPr="00691285" w:rsidRDefault="00691285" w:rsidP="00691285">
      <w:pPr>
        <w:keepNext/>
        <w:suppressAutoHyphens/>
        <w:outlineLvl w:val="1"/>
        <w:rPr>
          <w:rFonts w:asciiTheme="majorHAnsi" w:eastAsia="Times New Roman" w:hAnsiTheme="majorHAnsi" w:cs="Arial"/>
          <w:b/>
          <w:bCs/>
          <w:spacing w:val="-3"/>
        </w:rPr>
      </w:pPr>
    </w:p>
    <w:sectPr w:rsidR="00691285" w:rsidRPr="00691285" w:rsidSect="008F6C7C">
      <w:headerReference w:type="default" r:id="rId11"/>
      <w:footerReference w:type="default" r:id="rId12"/>
      <w:headerReference w:type="first" r:id="rId13"/>
      <w:footerReference w:type="first" r:id="rId14"/>
      <w:pgSz w:w="12240" w:h="15840" w:code="1"/>
      <w:pgMar w:top="1152" w:right="1080" w:bottom="1440" w:left="108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28" w:rsidRDefault="004F7F28" w:rsidP="004D7463">
      <w:r>
        <w:separator/>
      </w:r>
    </w:p>
  </w:endnote>
  <w:endnote w:type="continuationSeparator" w:id="0">
    <w:p w:rsidR="004F7F28" w:rsidRDefault="004F7F28" w:rsidP="004D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8D" w:rsidRPr="00A2398D" w:rsidRDefault="00A2398D" w:rsidP="004D7463">
    <w:pPr>
      <w:pStyle w:val="Footer"/>
      <w:jc w:val="center"/>
      <w:rPr>
        <w:rFonts w:ascii="Candara" w:hAnsi="Candara"/>
        <w:color w:val="0000FF"/>
        <w:sz w:val="20"/>
        <w:szCs w:val="20"/>
      </w:rPr>
    </w:pPr>
    <w:r w:rsidRPr="00A2398D">
      <w:rPr>
        <w:rFonts w:ascii="Candara" w:hAnsi="Candara"/>
        <w:color w:val="0000FF"/>
        <w:sz w:val="20"/>
        <w:szCs w:val="20"/>
      </w:rPr>
      <w:t xml:space="preserve">2370 Gable Road  |  PO Box 995  |  St. Helens, OR  97051 </w:t>
    </w:r>
  </w:p>
  <w:p w:rsidR="00A2398D" w:rsidRPr="00A2398D" w:rsidRDefault="00A2398D" w:rsidP="004D7463">
    <w:pPr>
      <w:pStyle w:val="Footer"/>
      <w:jc w:val="center"/>
      <w:rPr>
        <w:rFonts w:ascii="Candara" w:hAnsi="Candara"/>
        <w:color w:val="0000FF"/>
        <w:sz w:val="20"/>
        <w:szCs w:val="20"/>
      </w:rPr>
    </w:pPr>
    <w:r w:rsidRPr="00A2398D">
      <w:rPr>
        <w:rFonts w:ascii="Candara" w:hAnsi="Candara"/>
        <w:color w:val="0000FF"/>
        <w:sz w:val="20"/>
        <w:szCs w:val="20"/>
      </w:rPr>
      <w:t>Office: (503) 397-4651  |  Toll free: (800) 244-4870   |   Fax: (503) 397-1424</w:t>
    </w:r>
  </w:p>
  <w:p w:rsidR="00A2398D" w:rsidRPr="00A2398D" w:rsidRDefault="00A2398D" w:rsidP="004D7463">
    <w:pPr>
      <w:pStyle w:val="Footer"/>
      <w:jc w:val="center"/>
      <w:rPr>
        <w:rFonts w:ascii="Candara" w:hAnsi="Candara"/>
        <w:color w:val="0000FF"/>
        <w:sz w:val="20"/>
        <w:szCs w:val="20"/>
      </w:rPr>
    </w:pPr>
    <w:r w:rsidRPr="00A2398D">
      <w:rPr>
        <w:rFonts w:ascii="Candara" w:hAnsi="Candara"/>
        <w:color w:val="0000FF"/>
        <w:sz w:val="20"/>
        <w:szCs w:val="20"/>
      </w:rPr>
      <w:t>www.tphfcc.org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8D" w:rsidRPr="00A2398D" w:rsidRDefault="00A2398D" w:rsidP="00A2398D">
    <w:pPr>
      <w:pStyle w:val="Footer"/>
      <w:jc w:val="center"/>
      <w:rPr>
        <w:rFonts w:ascii="Candara" w:hAnsi="Candara"/>
        <w:color w:val="0000FF"/>
        <w:sz w:val="20"/>
        <w:szCs w:val="20"/>
      </w:rPr>
    </w:pPr>
    <w:r w:rsidRPr="00A2398D">
      <w:rPr>
        <w:rFonts w:ascii="Candara" w:hAnsi="Candara"/>
        <w:color w:val="0000FF"/>
        <w:sz w:val="20"/>
        <w:szCs w:val="20"/>
      </w:rPr>
      <w:t xml:space="preserve">2370 Gable Road  |  PO Box 995  |  St. Helens, OR  97051 </w:t>
    </w:r>
  </w:p>
  <w:p w:rsidR="00A2398D" w:rsidRPr="00A2398D" w:rsidRDefault="00A2398D" w:rsidP="00A2398D">
    <w:pPr>
      <w:pStyle w:val="Footer"/>
      <w:jc w:val="center"/>
      <w:rPr>
        <w:rFonts w:ascii="Candara" w:hAnsi="Candara"/>
        <w:color w:val="0000FF"/>
        <w:sz w:val="20"/>
        <w:szCs w:val="20"/>
      </w:rPr>
    </w:pPr>
    <w:r w:rsidRPr="00A2398D">
      <w:rPr>
        <w:rFonts w:ascii="Candara" w:hAnsi="Candara"/>
        <w:color w:val="0000FF"/>
        <w:sz w:val="20"/>
        <w:szCs w:val="20"/>
      </w:rPr>
      <w:t>Office: (503) 397-4651  |  Toll free: (800) 244-4870   |   Fax: (503) 397-1424</w:t>
    </w:r>
  </w:p>
  <w:p w:rsidR="00A2398D" w:rsidRPr="00A2398D" w:rsidRDefault="00A2398D" w:rsidP="00A2398D">
    <w:pPr>
      <w:pStyle w:val="Footer"/>
      <w:jc w:val="center"/>
      <w:rPr>
        <w:rFonts w:ascii="Candara" w:hAnsi="Candara"/>
        <w:color w:val="0000FF"/>
        <w:sz w:val="20"/>
        <w:szCs w:val="20"/>
      </w:rPr>
    </w:pPr>
    <w:r>
      <w:rPr>
        <w:rFonts w:ascii="Candara" w:hAnsi="Candara"/>
        <w:color w:val="0000FF"/>
        <w:sz w:val="20"/>
        <w:szCs w:val="20"/>
      </w:rPr>
      <w:t>www.tphfcc.org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28" w:rsidRDefault="004F7F28" w:rsidP="004D7463">
      <w:r>
        <w:separator/>
      </w:r>
    </w:p>
  </w:footnote>
  <w:footnote w:type="continuationSeparator" w:id="0">
    <w:p w:rsidR="004F7F28" w:rsidRDefault="004F7F28" w:rsidP="004D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1A" w:rsidRPr="004D7463" w:rsidRDefault="008F6C7C" w:rsidP="008F6C7C">
    <w:pPr>
      <w:pStyle w:val="Header"/>
      <w:tabs>
        <w:tab w:val="clear" w:pos="4320"/>
        <w:tab w:val="clear" w:pos="8640"/>
        <w:tab w:val="left" w:pos="266"/>
        <w:tab w:val="center" w:pos="5040"/>
      </w:tabs>
      <w:rPr>
        <w:rFonts w:ascii="Candara" w:hAnsi="Candara"/>
        <w:b/>
        <w:color w:val="0000FF"/>
        <w:sz w:val="48"/>
      </w:rPr>
    </w:pPr>
    <w:r>
      <w:rPr>
        <w:rFonts w:ascii="Candara" w:hAnsi="Candara"/>
        <w:b/>
        <w:color w:val="0000FF"/>
        <w:sz w:val="48"/>
      </w:rPr>
      <w:tab/>
    </w:r>
    <w:r>
      <w:rPr>
        <w:rFonts w:ascii="Candara" w:hAnsi="Candara"/>
        <w:b/>
        <w:color w:val="0000FF"/>
        <w:sz w:val="48"/>
      </w:rPr>
      <w:tab/>
    </w:r>
    <w:r w:rsidR="00DF411A">
      <w:rPr>
        <w:noProof/>
      </w:rPr>
      <w:drawing>
        <wp:anchor distT="0" distB="0" distL="114300" distR="114300" simplePos="0" relativeHeight="251661312" behindDoc="1" locked="0" layoutInCell="1" allowOverlap="1">
          <wp:simplePos x="0" y="0"/>
          <wp:positionH relativeFrom="leftMargin">
            <wp:posOffset>457200</wp:posOffset>
          </wp:positionH>
          <wp:positionV relativeFrom="page">
            <wp:posOffset>228600</wp:posOffset>
          </wp:positionV>
          <wp:extent cx="1028700" cy="9283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CC Logo 6.23.11 PNG.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49" t="18932" r="27469" b="8615"/>
                  <a:stretch/>
                </pic:blipFill>
                <pic:spPr bwMode="auto">
                  <a:xfrm>
                    <a:off x="0" y="0"/>
                    <a:ext cx="1028700" cy="928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DF411A" w:rsidRPr="004D7463">
      <w:rPr>
        <w:rFonts w:ascii="Candara" w:hAnsi="Candara"/>
        <w:b/>
        <w:color w:val="0000FF"/>
        <w:sz w:val="48"/>
      </w:rPr>
      <w:t>The Public Health Foundation</w:t>
    </w:r>
  </w:p>
  <w:p w:rsidR="00DF411A" w:rsidRDefault="00DF411A" w:rsidP="004E5619">
    <w:pPr>
      <w:pStyle w:val="Header"/>
      <w:tabs>
        <w:tab w:val="clear" w:pos="4320"/>
        <w:tab w:val="clear" w:pos="8640"/>
      </w:tabs>
      <w:jc w:val="center"/>
      <w:rPr>
        <w:rFonts w:ascii="Candara" w:hAnsi="Candara"/>
        <w:b/>
        <w:color w:val="0000FF"/>
        <w:sz w:val="32"/>
      </w:rPr>
    </w:pPr>
    <w:r w:rsidRPr="004D7463">
      <w:rPr>
        <w:rFonts w:ascii="Candara" w:hAnsi="Candara"/>
        <w:b/>
        <w:color w:val="0000FF"/>
        <w:sz w:val="32"/>
      </w:rPr>
      <w:t>of Columbia County</w:t>
    </w:r>
  </w:p>
  <w:p w:rsidR="00A2398D" w:rsidRDefault="00A2398D" w:rsidP="004E5619">
    <w:pPr>
      <w:pStyle w:val="Header"/>
      <w:tabs>
        <w:tab w:val="clear" w:pos="4320"/>
        <w:tab w:val="clear" w:pos="8640"/>
      </w:tabs>
      <w:jc w:val="center"/>
      <w:rPr>
        <w:rFonts w:ascii="Candara" w:hAnsi="Candara"/>
        <w:b/>
        <w:color w:val="0000FF"/>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8D" w:rsidRPr="004D7463" w:rsidRDefault="00A2398D" w:rsidP="00A2398D">
    <w:pPr>
      <w:pStyle w:val="Header"/>
      <w:ind w:left="1080"/>
      <w:jc w:val="center"/>
      <w:rPr>
        <w:rFonts w:ascii="Candara" w:hAnsi="Candara"/>
        <w:b/>
        <w:color w:val="0000FF"/>
        <w:sz w:val="48"/>
      </w:rPr>
    </w:pPr>
    <w:r>
      <w:rPr>
        <w:noProof/>
      </w:rPr>
      <w:drawing>
        <wp:anchor distT="0" distB="0" distL="114300" distR="114300" simplePos="0" relativeHeight="251659264" behindDoc="1" locked="0" layoutInCell="1" allowOverlap="1">
          <wp:simplePos x="0" y="0"/>
          <wp:positionH relativeFrom="leftMargin">
            <wp:posOffset>457200</wp:posOffset>
          </wp:positionH>
          <wp:positionV relativeFrom="page">
            <wp:posOffset>228600</wp:posOffset>
          </wp:positionV>
          <wp:extent cx="1028700" cy="928370"/>
          <wp:effectExtent l="0" t="0" r="1270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CC Logo 6.23.11 PNG.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49" t="18932" r="27469" b="8615"/>
                  <a:stretch/>
                </pic:blipFill>
                <pic:spPr bwMode="auto">
                  <a:xfrm>
                    <a:off x="0" y="0"/>
                    <a:ext cx="1028700" cy="928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4D7463">
      <w:rPr>
        <w:rFonts w:ascii="Candara" w:hAnsi="Candara"/>
        <w:b/>
        <w:color w:val="0000FF"/>
        <w:sz w:val="48"/>
      </w:rPr>
      <w:t>The Public Health Foundation</w:t>
    </w:r>
  </w:p>
  <w:p w:rsidR="00A2398D" w:rsidRDefault="00A2398D" w:rsidP="00A2398D">
    <w:pPr>
      <w:pStyle w:val="Header"/>
      <w:ind w:left="1080"/>
      <w:jc w:val="center"/>
      <w:rPr>
        <w:rFonts w:ascii="Candara" w:hAnsi="Candara"/>
        <w:b/>
        <w:color w:val="0000FF"/>
        <w:sz w:val="32"/>
      </w:rPr>
    </w:pPr>
    <w:r w:rsidRPr="004D7463">
      <w:rPr>
        <w:rFonts w:ascii="Candara" w:hAnsi="Candara"/>
        <w:b/>
        <w:color w:val="0000FF"/>
        <w:sz w:val="32"/>
      </w:rPr>
      <w:t>of Columbia County</w:t>
    </w:r>
  </w:p>
  <w:p w:rsidR="00A2398D" w:rsidRDefault="00A23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932"/>
    <w:multiLevelType w:val="hybridMultilevel"/>
    <w:tmpl w:val="EB1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20CB0"/>
    <w:multiLevelType w:val="hybridMultilevel"/>
    <w:tmpl w:val="D2F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67051"/>
    <w:multiLevelType w:val="hybridMultilevel"/>
    <w:tmpl w:val="48762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35139"/>
    <w:multiLevelType w:val="hybridMultilevel"/>
    <w:tmpl w:val="9EA0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93C7A"/>
    <w:multiLevelType w:val="hybridMultilevel"/>
    <w:tmpl w:val="BEBCC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C349D"/>
    <w:multiLevelType w:val="hybridMultilevel"/>
    <w:tmpl w:val="6DB0684C"/>
    <w:lvl w:ilvl="0" w:tplc="0409000F">
      <w:start w:val="1"/>
      <w:numFmt w:val="decimal"/>
      <w:lvlText w:val="%1."/>
      <w:lvlJc w:val="left"/>
      <w:pPr>
        <w:ind w:left="900" w:hanging="360"/>
      </w:pPr>
      <w:rPr>
        <w:rFonts w:hint="default"/>
      </w:rPr>
    </w:lvl>
    <w:lvl w:ilvl="1" w:tplc="1A8CCB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F434E"/>
    <w:multiLevelType w:val="hybridMultilevel"/>
    <w:tmpl w:val="AF1C3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F23F26"/>
    <w:multiLevelType w:val="hybridMultilevel"/>
    <w:tmpl w:val="931C1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D7463"/>
    <w:rsid w:val="0003304E"/>
    <w:rsid w:val="00074C85"/>
    <w:rsid w:val="000B6BC9"/>
    <w:rsid w:val="00183B1F"/>
    <w:rsid w:val="002A0556"/>
    <w:rsid w:val="003302CD"/>
    <w:rsid w:val="003371D5"/>
    <w:rsid w:val="003438B7"/>
    <w:rsid w:val="004D7463"/>
    <w:rsid w:val="004E5619"/>
    <w:rsid w:val="004E7E3F"/>
    <w:rsid w:val="004F7F28"/>
    <w:rsid w:val="0056567A"/>
    <w:rsid w:val="00590D4F"/>
    <w:rsid w:val="005B1A92"/>
    <w:rsid w:val="006052C9"/>
    <w:rsid w:val="00630961"/>
    <w:rsid w:val="00632EBB"/>
    <w:rsid w:val="00691285"/>
    <w:rsid w:val="006C4E39"/>
    <w:rsid w:val="007978AB"/>
    <w:rsid w:val="0081075B"/>
    <w:rsid w:val="00876646"/>
    <w:rsid w:val="008F6C7C"/>
    <w:rsid w:val="00A2398D"/>
    <w:rsid w:val="00AC31D2"/>
    <w:rsid w:val="00C147A0"/>
    <w:rsid w:val="00C73A61"/>
    <w:rsid w:val="00D20E6C"/>
    <w:rsid w:val="00D30E30"/>
    <w:rsid w:val="00DC2EA6"/>
    <w:rsid w:val="00DF411A"/>
    <w:rsid w:val="00E25C0F"/>
    <w:rsid w:val="00FB4063"/>
    <w:rsid w:val="00FB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463"/>
    <w:rPr>
      <w:rFonts w:ascii="Lucida Grande" w:hAnsi="Lucida Grande" w:cs="Lucida Grande"/>
      <w:sz w:val="18"/>
      <w:szCs w:val="18"/>
    </w:rPr>
  </w:style>
  <w:style w:type="paragraph" w:styleId="Header">
    <w:name w:val="header"/>
    <w:basedOn w:val="Normal"/>
    <w:link w:val="HeaderChar"/>
    <w:uiPriority w:val="99"/>
    <w:unhideWhenUsed/>
    <w:rsid w:val="004D7463"/>
    <w:pPr>
      <w:tabs>
        <w:tab w:val="center" w:pos="4320"/>
        <w:tab w:val="right" w:pos="8640"/>
      </w:tabs>
    </w:pPr>
  </w:style>
  <w:style w:type="character" w:customStyle="1" w:styleId="HeaderChar">
    <w:name w:val="Header Char"/>
    <w:basedOn w:val="DefaultParagraphFont"/>
    <w:link w:val="Header"/>
    <w:uiPriority w:val="99"/>
    <w:rsid w:val="004D7463"/>
  </w:style>
  <w:style w:type="paragraph" w:styleId="Footer">
    <w:name w:val="footer"/>
    <w:basedOn w:val="Normal"/>
    <w:link w:val="FooterChar"/>
    <w:uiPriority w:val="99"/>
    <w:unhideWhenUsed/>
    <w:rsid w:val="004D7463"/>
    <w:pPr>
      <w:tabs>
        <w:tab w:val="center" w:pos="4320"/>
        <w:tab w:val="right" w:pos="8640"/>
      </w:tabs>
    </w:pPr>
  </w:style>
  <w:style w:type="character" w:customStyle="1" w:styleId="FooterChar">
    <w:name w:val="Footer Char"/>
    <w:basedOn w:val="DefaultParagraphFont"/>
    <w:link w:val="Footer"/>
    <w:uiPriority w:val="99"/>
    <w:rsid w:val="004D7463"/>
  </w:style>
  <w:style w:type="character" w:styleId="Hyperlink">
    <w:name w:val="Hyperlink"/>
    <w:basedOn w:val="DefaultParagraphFont"/>
    <w:uiPriority w:val="99"/>
    <w:unhideWhenUsed/>
    <w:rsid w:val="00D20E6C"/>
    <w:rPr>
      <w:color w:val="0000FF" w:themeColor="hyperlink"/>
      <w:u w:val="single"/>
    </w:rPr>
  </w:style>
  <w:style w:type="paragraph" w:styleId="ListParagraph">
    <w:name w:val="List Paragraph"/>
    <w:basedOn w:val="Normal"/>
    <w:uiPriority w:val="34"/>
    <w:qFormat/>
    <w:rsid w:val="00DF411A"/>
    <w:pPr>
      <w:ind w:left="720"/>
      <w:contextualSpacing/>
    </w:pPr>
    <w:rPr>
      <w:rFonts w:ascii="Arial" w:eastAsiaTheme="minorHAnsi" w:hAnsi="Arial" w:cs="Arial"/>
      <w:sz w:val="20"/>
      <w:szCs w:val="20"/>
    </w:rPr>
  </w:style>
  <w:style w:type="paragraph" w:styleId="BodyText">
    <w:name w:val="Body Text"/>
    <w:basedOn w:val="Normal"/>
    <w:link w:val="BodyTextChar"/>
    <w:semiHidden/>
    <w:rsid w:val="00DF411A"/>
    <w:pPr>
      <w:tabs>
        <w:tab w:val="left" w:pos="-720"/>
      </w:tabs>
      <w:suppressAutoHyphens/>
      <w:jc w:val="both"/>
    </w:pPr>
    <w:rPr>
      <w:rFonts w:ascii="Arial" w:eastAsia="Times New Roman" w:hAnsi="Arial" w:cs="Arial"/>
      <w:spacing w:val="-3"/>
      <w:szCs w:val="20"/>
    </w:rPr>
  </w:style>
  <w:style w:type="character" w:customStyle="1" w:styleId="BodyTextChar">
    <w:name w:val="Body Text Char"/>
    <w:basedOn w:val="DefaultParagraphFont"/>
    <w:link w:val="BodyText"/>
    <w:semiHidden/>
    <w:rsid w:val="00DF411A"/>
    <w:rPr>
      <w:rFonts w:ascii="Arial" w:eastAsia="Times New Roman" w:hAnsi="Arial" w:cs="Arial"/>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463"/>
    <w:rPr>
      <w:rFonts w:ascii="Lucida Grande" w:hAnsi="Lucida Grande" w:cs="Lucida Grande"/>
      <w:sz w:val="18"/>
      <w:szCs w:val="18"/>
    </w:rPr>
  </w:style>
  <w:style w:type="paragraph" w:styleId="Header">
    <w:name w:val="header"/>
    <w:basedOn w:val="Normal"/>
    <w:link w:val="HeaderChar"/>
    <w:uiPriority w:val="99"/>
    <w:unhideWhenUsed/>
    <w:rsid w:val="004D7463"/>
    <w:pPr>
      <w:tabs>
        <w:tab w:val="center" w:pos="4320"/>
        <w:tab w:val="right" w:pos="8640"/>
      </w:tabs>
    </w:pPr>
  </w:style>
  <w:style w:type="character" w:customStyle="1" w:styleId="HeaderChar">
    <w:name w:val="Header Char"/>
    <w:basedOn w:val="DefaultParagraphFont"/>
    <w:link w:val="Header"/>
    <w:uiPriority w:val="99"/>
    <w:rsid w:val="004D7463"/>
  </w:style>
  <w:style w:type="paragraph" w:styleId="Footer">
    <w:name w:val="footer"/>
    <w:basedOn w:val="Normal"/>
    <w:link w:val="FooterChar"/>
    <w:uiPriority w:val="99"/>
    <w:unhideWhenUsed/>
    <w:rsid w:val="004D7463"/>
    <w:pPr>
      <w:tabs>
        <w:tab w:val="center" w:pos="4320"/>
        <w:tab w:val="right" w:pos="8640"/>
      </w:tabs>
    </w:pPr>
  </w:style>
  <w:style w:type="character" w:customStyle="1" w:styleId="FooterChar">
    <w:name w:val="Footer Char"/>
    <w:basedOn w:val="DefaultParagraphFont"/>
    <w:link w:val="Footer"/>
    <w:uiPriority w:val="99"/>
    <w:rsid w:val="004D7463"/>
  </w:style>
  <w:style w:type="character" w:styleId="Hyperlink">
    <w:name w:val="Hyperlink"/>
    <w:basedOn w:val="DefaultParagraphFont"/>
    <w:uiPriority w:val="99"/>
    <w:unhideWhenUsed/>
    <w:rsid w:val="00D20E6C"/>
    <w:rPr>
      <w:color w:val="0000FF" w:themeColor="hyperlink"/>
      <w:u w:val="single"/>
    </w:rPr>
  </w:style>
  <w:style w:type="paragraph" w:styleId="ListParagraph">
    <w:name w:val="List Paragraph"/>
    <w:basedOn w:val="Normal"/>
    <w:uiPriority w:val="34"/>
    <w:qFormat/>
    <w:rsid w:val="00DF411A"/>
    <w:pPr>
      <w:ind w:left="720"/>
      <w:contextualSpacing/>
    </w:pPr>
    <w:rPr>
      <w:rFonts w:ascii="Arial" w:eastAsiaTheme="minorHAnsi" w:hAnsi="Arial" w:cs="Arial"/>
      <w:sz w:val="20"/>
      <w:szCs w:val="20"/>
    </w:rPr>
  </w:style>
  <w:style w:type="paragraph" w:styleId="BodyText">
    <w:name w:val="Body Text"/>
    <w:basedOn w:val="Normal"/>
    <w:link w:val="BodyTextChar"/>
    <w:semiHidden/>
    <w:rsid w:val="00DF411A"/>
    <w:pPr>
      <w:tabs>
        <w:tab w:val="left" w:pos="-720"/>
      </w:tabs>
      <w:suppressAutoHyphens/>
      <w:jc w:val="both"/>
    </w:pPr>
    <w:rPr>
      <w:rFonts w:ascii="Arial" w:eastAsia="Times New Roman" w:hAnsi="Arial" w:cs="Arial"/>
      <w:spacing w:val="-3"/>
      <w:szCs w:val="20"/>
    </w:rPr>
  </w:style>
  <w:style w:type="character" w:customStyle="1" w:styleId="BodyTextChar">
    <w:name w:val="Body Text Char"/>
    <w:basedOn w:val="DefaultParagraphFont"/>
    <w:link w:val="BodyText"/>
    <w:semiHidden/>
    <w:rsid w:val="00DF411A"/>
    <w:rPr>
      <w:rFonts w:ascii="Arial" w:eastAsia="Times New Roman" w:hAnsi="Arial" w:cs="Arial"/>
      <w:spacing w:val="-3"/>
      <w:szCs w:val="20"/>
    </w:rPr>
  </w:style>
</w:styles>
</file>

<file path=word/webSettings.xml><?xml version="1.0" encoding="utf-8"?>
<w:webSettings xmlns:r="http://schemas.openxmlformats.org/officeDocument/2006/relationships" xmlns:w="http://schemas.openxmlformats.org/wordprocessingml/2006/main">
  <w:divs>
    <w:div w:id="538709996">
      <w:bodyDiv w:val="1"/>
      <w:marLeft w:val="0"/>
      <w:marRight w:val="0"/>
      <w:marTop w:val="0"/>
      <w:marBottom w:val="0"/>
      <w:divBdr>
        <w:top w:val="none" w:sz="0" w:space="0" w:color="auto"/>
        <w:left w:val="none" w:sz="0" w:space="0" w:color="auto"/>
        <w:bottom w:val="none" w:sz="0" w:space="0" w:color="auto"/>
        <w:right w:val="none" w:sz="0" w:space="0" w:color="auto"/>
      </w:divBdr>
    </w:div>
    <w:div w:id="918443115">
      <w:bodyDiv w:val="1"/>
      <w:marLeft w:val="0"/>
      <w:marRight w:val="0"/>
      <w:marTop w:val="0"/>
      <w:marBottom w:val="0"/>
      <w:divBdr>
        <w:top w:val="none" w:sz="0" w:space="0" w:color="auto"/>
        <w:left w:val="none" w:sz="0" w:space="0" w:color="auto"/>
        <w:bottom w:val="none" w:sz="0" w:space="0" w:color="auto"/>
        <w:right w:val="none" w:sz="0" w:space="0" w:color="auto"/>
      </w:divBdr>
    </w:div>
    <w:div w:id="1199589317">
      <w:bodyDiv w:val="1"/>
      <w:marLeft w:val="0"/>
      <w:marRight w:val="0"/>
      <w:marTop w:val="0"/>
      <w:marBottom w:val="0"/>
      <w:divBdr>
        <w:top w:val="none" w:sz="0" w:space="0" w:color="auto"/>
        <w:left w:val="none" w:sz="0" w:space="0" w:color="auto"/>
        <w:bottom w:val="none" w:sz="0" w:space="0" w:color="auto"/>
        <w:right w:val="none" w:sz="0" w:space="0" w:color="auto"/>
      </w:divBdr>
    </w:div>
    <w:div w:id="202574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regon.org/immda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ealthoregon.org/immdata"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morford@tphfcc.org" TargetMode="External"/><Relationship Id="rId4" Type="http://schemas.openxmlformats.org/officeDocument/2006/relationships/webSettings" Target="webSettings.xml"/><Relationship Id="rId9" Type="http://schemas.openxmlformats.org/officeDocument/2006/relationships/hyperlink" Target="tel:503-397-4651%20Ext%3A%20201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Health District</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Ford</dc:creator>
  <cp:lastModifiedBy>rbrown</cp:lastModifiedBy>
  <cp:revision>3</cp:revision>
  <cp:lastPrinted>2016-11-16T20:03:00Z</cp:lastPrinted>
  <dcterms:created xsi:type="dcterms:W3CDTF">2017-05-10T14:29:00Z</dcterms:created>
  <dcterms:modified xsi:type="dcterms:W3CDTF">2017-05-10T14:29:00Z</dcterms:modified>
</cp:coreProperties>
</file>